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D7A1" w14:textId="77777777" w:rsidR="00BD1D95" w:rsidRDefault="00BD1D95" w:rsidP="0047164C">
      <w:pPr>
        <w:jc w:val="both"/>
        <w:rPr>
          <w:color w:val="000000" w:themeColor="text1"/>
        </w:rPr>
      </w:pPr>
    </w:p>
    <w:p w14:paraId="3B2A892F" w14:textId="77777777" w:rsidR="0015157C" w:rsidRDefault="0015157C" w:rsidP="0047164C">
      <w:pPr>
        <w:jc w:val="both"/>
        <w:rPr>
          <w:color w:val="000000" w:themeColor="text1"/>
        </w:rPr>
      </w:pPr>
    </w:p>
    <w:p w14:paraId="6E495B7A" w14:textId="05748DDA" w:rsidR="00BD1D95" w:rsidRPr="00BD1D95" w:rsidRDefault="00BD1D95" w:rsidP="00BD1D95">
      <w:pPr>
        <w:rPr>
          <w:b/>
          <w:u w:val="single"/>
        </w:rPr>
      </w:pPr>
      <w:r w:rsidRPr="00BD1D95">
        <w:rPr>
          <w:b/>
          <w:u w:val="single"/>
        </w:rPr>
        <w:t>AVIS D</w:t>
      </w:r>
      <w:r w:rsidR="008703DD">
        <w:rPr>
          <w:b/>
          <w:u w:val="single"/>
        </w:rPr>
        <w:t>’ATTRIBUTION</w:t>
      </w:r>
      <w:r w:rsidRPr="00BD1D95">
        <w:rPr>
          <w:b/>
          <w:u w:val="single"/>
        </w:rPr>
        <w:t xml:space="preserve"> – A</w:t>
      </w:r>
      <w:r w:rsidR="008703DD">
        <w:rPr>
          <w:b/>
          <w:u w:val="single"/>
        </w:rPr>
        <w:t xml:space="preserve">UTORISATION D’OCCUPATION TEMPORAIRE DU DOMAINE PUBLIC </w:t>
      </w:r>
      <w:r w:rsidRPr="00BD1D95">
        <w:rPr>
          <w:b/>
          <w:u w:val="single"/>
        </w:rPr>
        <w:t xml:space="preserve"> </w:t>
      </w:r>
    </w:p>
    <w:p w14:paraId="2A3FC434" w14:textId="79198567" w:rsidR="00891CAB" w:rsidRDefault="00891CAB" w:rsidP="00891CAB">
      <w:pPr>
        <w:jc w:val="both"/>
      </w:pPr>
      <w:r>
        <w:rPr>
          <w:color w:val="000000" w:themeColor="text1"/>
        </w:rPr>
        <w:t>À la suite de</w:t>
      </w:r>
      <w:r w:rsidR="008703DD">
        <w:rPr>
          <w:color w:val="000000" w:themeColor="text1"/>
        </w:rPr>
        <w:t xml:space="preserve"> l’appel à manifestation d’intérêt ayant pour objet la délivrance d’autorisations </w:t>
      </w:r>
      <w:r w:rsidRPr="00143DFA">
        <w:rPr>
          <w:color w:val="000000" w:themeColor="text1"/>
        </w:rPr>
        <w:t xml:space="preserve">d’occupation temporaire </w:t>
      </w:r>
      <w:r>
        <w:t xml:space="preserve">du domaine public départemental relatif à des </w:t>
      </w:r>
      <w:r w:rsidRPr="0047164C">
        <w:t xml:space="preserve">édifices </w:t>
      </w:r>
      <w:r>
        <w:t xml:space="preserve">et équipements </w:t>
      </w:r>
      <w:r w:rsidRPr="0047164C">
        <w:t>de télécommunication</w:t>
      </w:r>
      <w:r>
        <w:t>s (antennes relais)</w:t>
      </w:r>
    </w:p>
    <w:p w14:paraId="043C41D4" w14:textId="07AE876F" w:rsidR="00891CAB" w:rsidRPr="0015157C" w:rsidRDefault="00891CAB" w:rsidP="00891CAB">
      <w:pPr>
        <w:jc w:val="both"/>
        <w:rPr>
          <w:bCs/>
        </w:rPr>
      </w:pPr>
      <w:r>
        <w:t xml:space="preserve">AMI publié sur le site </w:t>
      </w:r>
      <w:r w:rsidRPr="0015157C">
        <w:rPr>
          <w:bCs/>
        </w:rPr>
        <w:t>Ardeche.fr - Rubrique 100 % pratique - Emploi Economie Droit – Occupation du Domaine Public – Occupation du domaine public supérieure à 1 an</w:t>
      </w:r>
      <w:r w:rsidRPr="0015157C">
        <w:rPr>
          <w:bCs/>
        </w:rPr>
        <w:t xml:space="preserve"> et inséré dans le Dauphiné libéré rubrique annonces légale</w:t>
      </w:r>
      <w:r w:rsidR="006F6C94">
        <w:rPr>
          <w:bCs/>
        </w:rPr>
        <w:t>s</w:t>
      </w:r>
      <w:r w:rsidRPr="0015157C">
        <w:rPr>
          <w:bCs/>
        </w:rPr>
        <w:t xml:space="preserve"> édition du 22 décembre 2022</w:t>
      </w:r>
    </w:p>
    <w:p w14:paraId="211B73BA" w14:textId="77777777" w:rsidR="006F6C94" w:rsidRDefault="006F6C94" w:rsidP="00D95425">
      <w:pPr>
        <w:spacing w:after="0"/>
        <w:ind w:left="709" w:hanging="709"/>
        <w:jc w:val="both"/>
        <w:rPr>
          <w:b/>
          <w:bCs/>
        </w:rPr>
      </w:pPr>
    </w:p>
    <w:p w14:paraId="69CF1B40" w14:textId="5B45D579" w:rsidR="00D95425" w:rsidRDefault="00891CAB" w:rsidP="00D95425">
      <w:pPr>
        <w:spacing w:after="0"/>
        <w:ind w:left="709" w:hanging="709"/>
        <w:jc w:val="both"/>
        <w:rPr>
          <w:b/>
          <w:bCs/>
        </w:rPr>
      </w:pPr>
      <w:r>
        <w:rPr>
          <w:b/>
          <w:bCs/>
        </w:rPr>
        <w:t xml:space="preserve">L’attributaire </w:t>
      </w:r>
      <w:r w:rsidR="006F6C94">
        <w:rPr>
          <w:b/>
          <w:bCs/>
        </w:rPr>
        <w:t>est la</w:t>
      </w:r>
      <w:r>
        <w:rPr>
          <w:b/>
          <w:bCs/>
        </w:rPr>
        <w:t xml:space="preserve"> société </w:t>
      </w:r>
      <w:r w:rsidR="00494DF5">
        <w:rPr>
          <w:b/>
          <w:bCs/>
        </w:rPr>
        <w:t xml:space="preserve">TELEDIFFUSION DE FRANCE </w:t>
      </w:r>
      <w:r w:rsidR="00D95425">
        <w:rPr>
          <w:b/>
          <w:bCs/>
        </w:rPr>
        <w:t xml:space="preserve">– « TDF » </w:t>
      </w:r>
    </w:p>
    <w:p w14:paraId="5255FAB8" w14:textId="14DFD3DA" w:rsidR="00891CAB" w:rsidRDefault="00D95425" w:rsidP="00D95425">
      <w:pPr>
        <w:spacing w:after="0"/>
        <w:ind w:left="709" w:hanging="709"/>
        <w:jc w:val="both"/>
        <w:rPr>
          <w:b/>
          <w:bCs/>
        </w:rPr>
      </w:pPr>
      <w:r>
        <w:rPr>
          <w:b/>
          <w:bCs/>
        </w:rPr>
        <w:t>155 bis Avenue Pierre Brossolette 92120 MONTROUGE</w:t>
      </w:r>
    </w:p>
    <w:p w14:paraId="3B1FAA79" w14:textId="77777777" w:rsidR="00D95425" w:rsidRDefault="00D95425" w:rsidP="00D95425">
      <w:pPr>
        <w:spacing w:after="0"/>
        <w:ind w:left="709" w:hanging="709"/>
        <w:jc w:val="both"/>
        <w:rPr>
          <w:b/>
          <w:bCs/>
        </w:rPr>
      </w:pPr>
    </w:p>
    <w:p w14:paraId="2ED6C643" w14:textId="4A5A2C42" w:rsidR="00D95425" w:rsidRDefault="00D95425" w:rsidP="00D95425">
      <w:pPr>
        <w:spacing w:after="0"/>
        <w:ind w:left="709" w:hanging="709"/>
        <w:jc w:val="both"/>
      </w:pPr>
      <w:r w:rsidRPr="00D95425">
        <w:t>Critères d’attribution</w:t>
      </w:r>
      <w:r>
        <w:t> :</w:t>
      </w:r>
    </w:p>
    <w:p w14:paraId="4B667D27" w14:textId="09C57E93" w:rsidR="0015157C" w:rsidRDefault="0015157C" w:rsidP="001515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</w:pPr>
      <w:proofErr w:type="gramStart"/>
      <w:r>
        <w:rPr>
          <w:u w:val="single"/>
        </w:rPr>
        <w:t>v</w:t>
      </w:r>
      <w:r w:rsidRPr="00DB72FB">
        <w:rPr>
          <w:u w:val="single"/>
        </w:rPr>
        <w:t>aleur</w:t>
      </w:r>
      <w:proofErr w:type="gramEnd"/>
      <w:r w:rsidRPr="00DB72FB">
        <w:rPr>
          <w:u w:val="single"/>
        </w:rPr>
        <w:t xml:space="preserve"> technique</w:t>
      </w:r>
      <w:r>
        <w:t xml:space="preserve"> : </w:t>
      </w:r>
    </w:p>
    <w:p w14:paraId="5A63721C" w14:textId="6389F91E" w:rsidR="0015157C" w:rsidRPr="00BC6332" w:rsidRDefault="006F6C94" w:rsidP="0015157C">
      <w:pPr>
        <w:numPr>
          <w:ilvl w:val="0"/>
          <w:numId w:val="1"/>
        </w:numPr>
        <w:shd w:val="clear" w:color="auto" w:fill="FFFFFF"/>
        <w:tabs>
          <w:tab w:val="clear" w:pos="1776"/>
          <w:tab w:val="left" w:pos="1134"/>
        </w:tabs>
        <w:spacing w:after="45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>Intérêt</w:t>
      </w:r>
      <w:r w:rsidR="0015157C" w:rsidRPr="00BC6332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que présente la proposition eu égard à la valorisation </w:t>
      </w:r>
      <w:r w:rsidR="0015157C">
        <w:rPr>
          <w:rFonts w:ascii="Times New Roman" w:eastAsiaTheme="minorEastAsia" w:hAnsi="Times New Roman" w:cs="Times New Roman"/>
          <w:sz w:val="24"/>
          <w:szCs w:val="24"/>
          <w:lang w:eastAsia="fr-FR"/>
        </w:rPr>
        <w:t>du foncier départemental ;</w:t>
      </w:r>
    </w:p>
    <w:p w14:paraId="341D8260" w14:textId="63A0CA50" w:rsidR="0015157C" w:rsidRDefault="006F6C94" w:rsidP="0015157C">
      <w:pPr>
        <w:numPr>
          <w:ilvl w:val="0"/>
          <w:numId w:val="1"/>
        </w:numPr>
        <w:shd w:val="clear" w:color="auto" w:fill="FFFFFF"/>
        <w:tabs>
          <w:tab w:val="clear" w:pos="1776"/>
          <w:tab w:val="left" w:pos="1134"/>
        </w:tabs>
        <w:spacing w:before="100" w:beforeAutospacing="1" w:after="45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fr-FR"/>
        </w:rPr>
        <w:t>Impact</w:t>
      </w:r>
      <w:r w:rsidR="0015157C" w:rsidRPr="000F30C3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positif de l’occupation sur la couverture du territoire et sur la sécurisation des sites.</w:t>
      </w:r>
    </w:p>
    <w:p w14:paraId="2FB5AC31" w14:textId="1B0DC2F2" w:rsidR="0015157C" w:rsidRPr="00BC6332" w:rsidRDefault="0015157C" w:rsidP="001515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</w:pPr>
      <w:r w:rsidRPr="00DB72FB">
        <w:rPr>
          <w:u w:val="single"/>
        </w:rPr>
        <w:t xml:space="preserve"> </w:t>
      </w:r>
      <w:proofErr w:type="gramStart"/>
      <w:r w:rsidRPr="00DB72FB">
        <w:rPr>
          <w:u w:val="single"/>
        </w:rPr>
        <w:t>proposition</w:t>
      </w:r>
      <w:proofErr w:type="gramEnd"/>
      <w:r w:rsidRPr="00DB72FB">
        <w:rPr>
          <w:u w:val="single"/>
        </w:rPr>
        <w:t xml:space="preserve"> financière du candidat</w:t>
      </w:r>
      <w:r w:rsidRPr="00BC6332">
        <w:t xml:space="preserve"> : </w:t>
      </w:r>
    </w:p>
    <w:p w14:paraId="679B9343" w14:textId="4CE007F6" w:rsidR="0015157C" w:rsidRDefault="006F6C94" w:rsidP="0015157C">
      <w:pPr>
        <w:numPr>
          <w:ilvl w:val="0"/>
          <w:numId w:val="1"/>
        </w:numPr>
        <w:shd w:val="clear" w:color="auto" w:fill="FFFFFF"/>
        <w:tabs>
          <w:tab w:val="clear" w:pos="1776"/>
          <w:tab w:val="left" w:pos="1134"/>
        </w:tabs>
        <w:spacing w:after="45" w:line="24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084F06">
        <w:rPr>
          <w:rFonts w:ascii="Times New Roman" w:eastAsiaTheme="minorEastAsia" w:hAnsi="Times New Roman" w:cs="Times New Roman"/>
          <w:sz w:val="24"/>
          <w:szCs w:val="24"/>
          <w:lang w:eastAsia="fr-FR"/>
        </w:rPr>
        <w:t>Redevance</w:t>
      </w:r>
      <w:r w:rsidR="0015157C" w:rsidRPr="00084F0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annuelle</w:t>
      </w:r>
      <w:r w:rsidR="0015157C">
        <w:rPr>
          <w:rFonts w:ascii="Times New Roman" w:eastAsiaTheme="minorEastAsia" w:hAnsi="Times New Roman" w:cs="Times New Roman"/>
          <w:sz w:val="24"/>
          <w:szCs w:val="24"/>
          <w:lang w:eastAsia="fr-FR"/>
        </w:rPr>
        <w:t>,</w:t>
      </w:r>
      <w:r w:rsidR="0015157C" w:rsidRPr="00084F0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</w:t>
      </w:r>
      <w:r w:rsidR="0015157C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décomposée </w:t>
      </w:r>
      <w:r w:rsidR="0015157C" w:rsidRPr="00084F06">
        <w:rPr>
          <w:rFonts w:ascii="Times New Roman" w:eastAsiaTheme="minorEastAsia" w:hAnsi="Times New Roman" w:cs="Times New Roman"/>
          <w:sz w:val="24"/>
          <w:szCs w:val="24"/>
          <w:lang w:eastAsia="fr-FR"/>
        </w:rPr>
        <w:t>sur la base d’une part fixe (reposant sur le niveau stratégique du site, son implantation géographique, sa réplicabilité, son positionnement dans la chaine de diffusion, etc…)</w:t>
      </w:r>
      <w:r w:rsidR="0015157C">
        <w:rPr>
          <w:rFonts w:ascii="Times New Roman" w:eastAsiaTheme="minorEastAsia" w:hAnsi="Times New Roman" w:cs="Times New Roman"/>
          <w:sz w:val="24"/>
          <w:szCs w:val="24"/>
          <w:lang w:eastAsia="fr-FR"/>
        </w:rPr>
        <w:t>,</w:t>
      </w:r>
      <w:r w:rsidR="0015157C" w:rsidRPr="00084F0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et d’une part variable (représentant</w:t>
      </w:r>
      <w:r w:rsidR="0015157C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par exemple </w:t>
      </w:r>
      <w:r w:rsidR="0015157C" w:rsidRPr="00084F06">
        <w:rPr>
          <w:rFonts w:ascii="Times New Roman" w:eastAsiaTheme="minorEastAsia" w:hAnsi="Times New Roman" w:cs="Times New Roman"/>
          <w:sz w:val="24"/>
          <w:szCs w:val="24"/>
          <w:lang w:eastAsia="fr-FR"/>
        </w:rPr>
        <w:t>les type</w:t>
      </w:r>
      <w:r w:rsidR="0015157C">
        <w:rPr>
          <w:rFonts w:ascii="Times New Roman" w:eastAsiaTheme="minorEastAsia" w:hAnsi="Times New Roman" w:cs="Times New Roman"/>
          <w:sz w:val="24"/>
          <w:szCs w:val="24"/>
          <w:lang w:eastAsia="fr-FR"/>
        </w:rPr>
        <w:t>s</w:t>
      </w:r>
      <w:r w:rsidR="0015157C" w:rsidRPr="00084F0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et le nombre de services présents sur le site)</w:t>
      </w:r>
      <w:r w:rsidR="0015157C">
        <w:rPr>
          <w:rFonts w:ascii="Times New Roman" w:eastAsiaTheme="minorEastAsia" w:hAnsi="Times New Roman" w:cs="Times New Roman"/>
          <w:sz w:val="24"/>
          <w:szCs w:val="24"/>
          <w:lang w:eastAsia="fr-FR"/>
        </w:rPr>
        <w:t> ;</w:t>
      </w:r>
    </w:p>
    <w:p w14:paraId="3ECC5D20" w14:textId="77777777" w:rsidR="0015157C" w:rsidRDefault="0015157C" w:rsidP="0015157C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8233F72" w14:textId="77777777" w:rsidR="006F6C94" w:rsidRDefault="006F6C94" w:rsidP="0015157C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53C234B" w14:textId="1C09C2C6" w:rsidR="00974790" w:rsidRPr="006F6C94" w:rsidRDefault="00974790" w:rsidP="0015157C">
      <w:pPr>
        <w:spacing w:after="0"/>
        <w:jc w:val="both"/>
        <w:rPr>
          <w:sz w:val="18"/>
          <w:szCs w:val="18"/>
        </w:rPr>
      </w:pPr>
      <w:r w:rsidRPr="006F6C94">
        <w:rPr>
          <w:sz w:val="18"/>
          <w:szCs w:val="18"/>
        </w:rPr>
        <w:t>Renseignements</w:t>
      </w:r>
    </w:p>
    <w:p w14:paraId="73EA5612" w14:textId="5753FDA7" w:rsidR="00FE3D9B" w:rsidRPr="006F6C94" w:rsidRDefault="00993573" w:rsidP="0015157C">
      <w:pPr>
        <w:spacing w:after="0"/>
        <w:rPr>
          <w:rFonts w:ascii="Calibri Light" w:hAnsi="Calibri Light" w:cs="Calibri Light"/>
          <w:sz w:val="18"/>
          <w:szCs w:val="18"/>
        </w:rPr>
      </w:pPr>
      <w:r w:rsidRPr="006F6C94">
        <w:rPr>
          <w:rFonts w:ascii="Calibri Light" w:hAnsi="Calibri Light" w:cs="Calibri Light"/>
          <w:sz w:val="18"/>
          <w:szCs w:val="18"/>
        </w:rPr>
        <w:t>Anne RANU</w:t>
      </w:r>
    </w:p>
    <w:p w14:paraId="7DA6CD23" w14:textId="0D520EE6" w:rsidR="00042324" w:rsidRPr="006F6C94" w:rsidRDefault="00042324" w:rsidP="0015157C">
      <w:pPr>
        <w:spacing w:after="0"/>
        <w:rPr>
          <w:rFonts w:ascii="Calibri Light" w:hAnsi="Calibri Light" w:cs="Calibri Light"/>
          <w:sz w:val="18"/>
          <w:szCs w:val="18"/>
        </w:rPr>
      </w:pPr>
      <w:r w:rsidRPr="006F6C94">
        <w:rPr>
          <w:rFonts w:ascii="Calibri Light" w:hAnsi="Calibri Light" w:cs="Calibri Light"/>
          <w:sz w:val="18"/>
          <w:szCs w:val="18"/>
        </w:rPr>
        <w:t>Téléphone fixe : 04</w:t>
      </w:r>
      <w:r w:rsidR="00DD6F86" w:rsidRPr="006F6C94">
        <w:rPr>
          <w:rFonts w:ascii="Calibri Light" w:hAnsi="Calibri Light" w:cs="Calibri Light"/>
          <w:sz w:val="18"/>
          <w:szCs w:val="18"/>
        </w:rPr>
        <w:t xml:space="preserve"> </w:t>
      </w:r>
      <w:r w:rsidR="00993573" w:rsidRPr="006F6C94">
        <w:rPr>
          <w:rFonts w:ascii="Calibri Light" w:hAnsi="Calibri Light" w:cs="Calibri Light"/>
          <w:sz w:val="18"/>
          <w:szCs w:val="18"/>
        </w:rPr>
        <w:t>75 66 79 05</w:t>
      </w:r>
    </w:p>
    <w:p w14:paraId="0F22AC85" w14:textId="7D6B88A6" w:rsidR="00974790" w:rsidRPr="006F6C94" w:rsidRDefault="00042324" w:rsidP="0015157C">
      <w:pPr>
        <w:spacing w:after="0"/>
        <w:rPr>
          <w:rFonts w:ascii="Calibri Light" w:hAnsi="Calibri Light" w:cs="Calibri Light"/>
          <w:sz w:val="18"/>
          <w:szCs w:val="18"/>
        </w:rPr>
      </w:pPr>
      <w:r w:rsidRPr="006F6C94">
        <w:rPr>
          <w:rFonts w:ascii="Calibri Light" w:hAnsi="Calibri Light" w:cs="Calibri Light"/>
          <w:sz w:val="18"/>
          <w:szCs w:val="18"/>
        </w:rPr>
        <w:t xml:space="preserve">Mail : </w:t>
      </w:r>
      <w:r w:rsidR="00277DFC" w:rsidRPr="006F6C94">
        <w:rPr>
          <w:rFonts w:ascii="Calibri Light" w:hAnsi="Calibri Light" w:cs="Calibri Light"/>
          <w:sz w:val="18"/>
          <w:szCs w:val="18"/>
        </w:rPr>
        <w:t>aranu</w:t>
      </w:r>
      <w:r w:rsidR="00FE3D9B" w:rsidRPr="006F6C94">
        <w:rPr>
          <w:rFonts w:ascii="Calibri Light" w:hAnsi="Calibri Light" w:cs="Calibri Light"/>
          <w:sz w:val="18"/>
          <w:szCs w:val="18"/>
        </w:rPr>
        <w:t>@</w:t>
      </w:r>
      <w:r w:rsidR="00277DFC" w:rsidRPr="006F6C94">
        <w:rPr>
          <w:rFonts w:ascii="Calibri Light" w:hAnsi="Calibri Light" w:cs="Calibri Light"/>
          <w:sz w:val="18"/>
          <w:szCs w:val="18"/>
        </w:rPr>
        <w:t>ardeche</w:t>
      </w:r>
      <w:r w:rsidR="00FE3D9B" w:rsidRPr="006F6C94">
        <w:rPr>
          <w:rFonts w:ascii="Calibri Light" w:hAnsi="Calibri Light" w:cs="Calibri Light"/>
          <w:sz w:val="18"/>
          <w:szCs w:val="18"/>
        </w:rPr>
        <w:t>.fr</w:t>
      </w:r>
    </w:p>
    <w:sectPr w:rsidR="00974790" w:rsidRPr="006F6C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021F9" w14:textId="77777777" w:rsidR="00A555B3" w:rsidRDefault="00A555B3" w:rsidP="00974790">
      <w:pPr>
        <w:spacing w:after="0" w:line="240" w:lineRule="auto"/>
      </w:pPr>
      <w:r>
        <w:separator/>
      </w:r>
    </w:p>
  </w:endnote>
  <w:endnote w:type="continuationSeparator" w:id="0">
    <w:p w14:paraId="3F82C5C9" w14:textId="77777777" w:rsidR="00A555B3" w:rsidRDefault="00A555B3" w:rsidP="0097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96840" w14:textId="77777777" w:rsidR="00A555B3" w:rsidRDefault="00A555B3" w:rsidP="00974790">
      <w:pPr>
        <w:spacing w:after="0" w:line="240" w:lineRule="auto"/>
      </w:pPr>
      <w:r>
        <w:separator/>
      </w:r>
    </w:p>
  </w:footnote>
  <w:footnote w:type="continuationSeparator" w:id="0">
    <w:p w14:paraId="13D6EB78" w14:textId="77777777" w:rsidR="00A555B3" w:rsidRDefault="00A555B3" w:rsidP="0097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66FD" w14:textId="6B715A8C" w:rsidR="00974790" w:rsidRDefault="00B423D1">
    <w:pPr>
      <w:pStyle w:val="En-tte"/>
    </w:pPr>
    <w:r w:rsidRPr="00B423D1">
      <w:rPr>
        <w:rFonts w:ascii="Calibri" w:eastAsia="Calibri" w:hAnsi="Calibri" w:cs="Times New Roman"/>
        <w:noProof/>
        <w:lang w:eastAsia="fr-FR"/>
      </w:rPr>
      <w:drawing>
        <wp:inline distT="0" distB="0" distL="0" distR="0" wp14:anchorId="2F9A0586" wp14:editId="75A79762">
          <wp:extent cx="2004060" cy="533400"/>
          <wp:effectExtent l="0" t="0" r="0" b="0"/>
          <wp:docPr id="1" name="Image 1" descr="G:\DIAM\05 FONCTIONNEMENT DIAM\05F-Modèles\LOGO\Ardeche le Departement_2022_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IAM\05 FONCTIONNEMENT DIAM\05F-Modèles\LOGO\Ardeche le Departement_2022_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265" cy="54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F63A3"/>
    <w:multiLevelType w:val="hybridMultilevel"/>
    <w:tmpl w:val="F4029DBE"/>
    <w:lvl w:ilvl="0" w:tplc="C17AE1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4374C"/>
    <w:multiLevelType w:val="multilevel"/>
    <w:tmpl w:val="36084BB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 w16cid:durableId="300311096">
    <w:abstractNumId w:val="1"/>
  </w:num>
  <w:num w:numId="2" w16cid:durableId="32401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90"/>
    <w:rsid w:val="00042324"/>
    <w:rsid w:val="000815E3"/>
    <w:rsid w:val="000948E4"/>
    <w:rsid w:val="00143DFA"/>
    <w:rsid w:val="0015157C"/>
    <w:rsid w:val="001B4156"/>
    <w:rsid w:val="001B42E4"/>
    <w:rsid w:val="00216101"/>
    <w:rsid w:val="00271CCF"/>
    <w:rsid w:val="00277DFC"/>
    <w:rsid w:val="00302975"/>
    <w:rsid w:val="00342805"/>
    <w:rsid w:val="00381F5E"/>
    <w:rsid w:val="004215A9"/>
    <w:rsid w:val="0047164C"/>
    <w:rsid w:val="00494DF5"/>
    <w:rsid w:val="004B4743"/>
    <w:rsid w:val="004C789B"/>
    <w:rsid w:val="004F1A09"/>
    <w:rsid w:val="00597AD5"/>
    <w:rsid w:val="005A01C2"/>
    <w:rsid w:val="006F6C94"/>
    <w:rsid w:val="007A6761"/>
    <w:rsid w:val="008703DD"/>
    <w:rsid w:val="00871E2F"/>
    <w:rsid w:val="00891CAB"/>
    <w:rsid w:val="00974790"/>
    <w:rsid w:val="00993573"/>
    <w:rsid w:val="009A4F3C"/>
    <w:rsid w:val="00A555B3"/>
    <w:rsid w:val="00B01BD1"/>
    <w:rsid w:val="00B36C28"/>
    <w:rsid w:val="00B423D1"/>
    <w:rsid w:val="00BD1D95"/>
    <w:rsid w:val="00C204BA"/>
    <w:rsid w:val="00C61F22"/>
    <w:rsid w:val="00D95425"/>
    <w:rsid w:val="00DD4733"/>
    <w:rsid w:val="00DD6F86"/>
    <w:rsid w:val="00F259C7"/>
    <w:rsid w:val="00F47CD5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E6C82F"/>
  <w15:chartTrackingRefBased/>
  <w15:docId w15:val="{937E1384-72DA-4006-ABC4-4EE64127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790"/>
  </w:style>
  <w:style w:type="paragraph" w:styleId="Pieddepage">
    <w:name w:val="footer"/>
    <w:basedOn w:val="Normal"/>
    <w:link w:val="PieddepageCar"/>
    <w:uiPriority w:val="99"/>
    <w:unhideWhenUsed/>
    <w:rsid w:val="0097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790"/>
  </w:style>
  <w:style w:type="character" w:styleId="Lienhypertexte">
    <w:name w:val="Hyperlink"/>
    <w:basedOn w:val="Policepardfaut"/>
    <w:uiPriority w:val="99"/>
    <w:unhideWhenUsed/>
    <w:rsid w:val="004F1A0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F1A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15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AUDEBERT</dc:creator>
  <cp:keywords/>
  <dc:description/>
  <cp:lastModifiedBy>Anne RANU</cp:lastModifiedBy>
  <cp:revision>4</cp:revision>
  <cp:lastPrinted>2024-05-14T10:21:00Z</cp:lastPrinted>
  <dcterms:created xsi:type="dcterms:W3CDTF">2024-05-14T10:00:00Z</dcterms:created>
  <dcterms:modified xsi:type="dcterms:W3CDTF">2024-05-14T10:23:00Z</dcterms:modified>
</cp:coreProperties>
</file>